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265F5" w14:textId="77777777" w:rsidR="00894F6D" w:rsidRPr="00894F6D" w:rsidRDefault="00894F6D" w:rsidP="00894F6D">
      <w:pPr>
        <w:widowControl w:val="0"/>
        <w:autoSpaceDE w:val="0"/>
        <w:autoSpaceDN w:val="0"/>
        <w:adjustRightInd w:val="0"/>
        <w:spacing w:before="578" w:line="300" w:lineRule="atLeast"/>
        <w:textAlignment w:val="center"/>
        <w:rPr>
          <w:rFonts w:ascii="Arial" w:hAnsi="Arial" w:cs="Univers-Bold"/>
          <w:b/>
          <w:bCs/>
          <w:color w:val="000000"/>
          <w:position w:val="4"/>
          <w:sz w:val="41"/>
          <w:szCs w:val="41"/>
        </w:rPr>
      </w:pPr>
      <w:r w:rsidRPr="00894F6D">
        <w:rPr>
          <w:rFonts w:ascii="Arial" w:hAnsi="Arial" w:cs="Univers-Bold"/>
          <w:b/>
          <w:bCs/>
          <w:color w:val="000000"/>
          <w:position w:val="4"/>
          <w:sz w:val="41"/>
          <w:szCs w:val="41"/>
        </w:rPr>
        <w:t>Refleksionsøvelse 2: Bør-/gør-skemaet</w:t>
      </w:r>
    </w:p>
    <w:p w14:paraId="6ECB94B9" w14:textId="77777777" w:rsidR="00DD34A4" w:rsidRDefault="00DD34A4" w:rsidP="00DD34A4">
      <w:pPr>
        <w:rPr>
          <w:rFonts w:ascii="Arial Bold" w:hAnsi="Arial Bold" w:cs="Univers-Condensed"/>
          <w:color w:val="000000"/>
          <w:sz w:val="20"/>
          <w:szCs w:val="20"/>
        </w:rPr>
      </w:pPr>
    </w:p>
    <w:p w14:paraId="13156CEE" w14:textId="77777777" w:rsidR="00DD34A4" w:rsidRPr="0015172C" w:rsidRDefault="00DD34A4" w:rsidP="00DD34A4">
      <w:pPr>
        <w:rPr>
          <w:rFonts w:ascii="Arial Bold" w:hAnsi="Arial Bold"/>
        </w:rPr>
      </w:pPr>
    </w:p>
    <w:p w14:paraId="38009358" w14:textId="77777777" w:rsidR="0015172C" w:rsidRPr="0015172C" w:rsidRDefault="0015172C">
      <w:pPr>
        <w:rPr>
          <w:rFonts w:ascii="Arial Bold" w:hAnsi="Arial Bold"/>
        </w:rPr>
      </w:pPr>
    </w:p>
    <w:p w14:paraId="5A5520AC" w14:textId="77777777" w:rsidR="00894F6D" w:rsidRPr="00894F6D" w:rsidRDefault="00894F6D" w:rsidP="00894F6D">
      <w:pPr>
        <w:widowControl w:val="0"/>
        <w:autoSpaceDE w:val="0"/>
        <w:autoSpaceDN w:val="0"/>
        <w:adjustRightInd w:val="0"/>
        <w:spacing w:line="300" w:lineRule="atLeast"/>
        <w:jc w:val="both"/>
        <w:textAlignment w:val="center"/>
        <w:rPr>
          <w:rFonts w:ascii="Times" w:hAnsi="Times" w:cs="Univers-Condensed"/>
          <w:color w:val="000000"/>
          <w:sz w:val="20"/>
          <w:szCs w:val="20"/>
        </w:rPr>
      </w:pPr>
      <w:r w:rsidRPr="00894F6D">
        <w:rPr>
          <w:rFonts w:ascii="Times" w:hAnsi="Times" w:cs="Univers-Condensed"/>
          <w:color w:val="000000"/>
          <w:sz w:val="20"/>
          <w:szCs w:val="20"/>
        </w:rPr>
        <w:t xml:space="preserve">Denne refleksionsøvelse er en såkaldt </w:t>
      </w:r>
      <w:r w:rsidRPr="00894F6D">
        <w:rPr>
          <w:rFonts w:ascii="Times" w:hAnsi="Times" w:cs="Univers-Condensed"/>
          <w:i/>
          <w:iCs/>
          <w:color w:val="000000"/>
          <w:sz w:val="20"/>
          <w:szCs w:val="20"/>
        </w:rPr>
        <w:t>bør-/gør-øvelse</w:t>
      </w:r>
      <w:r w:rsidRPr="00894F6D">
        <w:rPr>
          <w:rFonts w:ascii="Times" w:hAnsi="Times" w:cs="Univers-Condensed"/>
          <w:color w:val="000000"/>
          <w:sz w:val="20"/>
          <w:szCs w:val="20"/>
        </w:rPr>
        <w:t xml:space="preserve">. Hvad gør du som lærer allerede, som støtter op om elevernes stavetilegnelse? Hvad gør du, som du ikke nødvendigvis behøver at holde fast i, hvis du vil undervise ud fra nogle af den kontekstorienterede tilgangs metoder? </w:t>
      </w:r>
    </w:p>
    <w:p w14:paraId="0ED34712" w14:textId="77777777" w:rsidR="00894F6D" w:rsidRPr="00894F6D" w:rsidRDefault="00894F6D" w:rsidP="00894F6D">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r w:rsidRPr="00894F6D">
        <w:rPr>
          <w:rFonts w:ascii="Times" w:hAnsi="Times" w:cs="Univers-Condensed"/>
          <w:color w:val="000000"/>
          <w:sz w:val="20"/>
          <w:szCs w:val="20"/>
        </w:rPr>
        <w:t>Bør-/gør-skemaet herunder kan udfyldes individuelt til fastholdelse af refleksionerne. Skemaet kan også udfyldes og anvendes i teamet til at få drøftet stavedidaktik.</w:t>
      </w:r>
    </w:p>
    <w:p w14:paraId="5A5A362F" w14:textId="77777777" w:rsidR="00894F6D" w:rsidRPr="00894F6D" w:rsidRDefault="00894F6D" w:rsidP="00894F6D">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p>
    <w:p w14:paraId="51DD8F33" w14:textId="77777777" w:rsidR="00894F6D" w:rsidRPr="00894F6D" w:rsidRDefault="00894F6D" w:rsidP="00894F6D">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p>
    <w:tbl>
      <w:tblPr>
        <w:tblW w:w="0" w:type="auto"/>
        <w:tblInd w:w="149" w:type="dxa"/>
        <w:tblLayout w:type="fixed"/>
        <w:tblCellMar>
          <w:left w:w="0" w:type="dxa"/>
          <w:right w:w="0" w:type="dxa"/>
        </w:tblCellMar>
        <w:tblLook w:val="0000" w:firstRow="0" w:lastRow="0" w:firstColumn="0" w:lastColumn="0" w:noHBand="0" w:noVBand="0"/>
      </w:tblPr>
      <w:tblGrid>
        <w:gridCol w:w="4902"/>
        <w:gridCol w:w="4901"/>
      </w:tblGrid>
      <w:tr w:rsidR="00894F6D" w:rsidRPr="00894F6D" w14:paraId="295AF7B1" w14:textId="77777777" w:rsidTr="00894F6D">
        <w:trPr>
          <w:trHeight w:val="78"/>
        </w:trPr>
        <w:tc>
          <w:tcPr>
            <w:tcW w:w="4902" w:type="dxa"/>
            <w:tcBorders>
              <w:top w:val="single" w:sz="8" w:space="0" w:color="222220"/>
              <w:left w:val="single" w:sz="8" w:space="0" w:color="222220"/>
              <w:bottom w:val="single" w:sz="8" w:space="0" w:color="222220"/>
              <w:right w:val="single" w:sz="8" w:space="0" w:color="222220"/>
            </w:tcBorders>
            <w:shd w:val="solid" w:color="F2F2F2" w:themeColor="background1" w:themeShade="F2" w:fill="F3F3F3"/>
            <w:tcMar>
              <w:top w:w="149" w:type="dxa"/>
              <w:left w:w="149" w:type="dxa"/>
              <w:bottom w:w="149" w:type="dxa"/>
              <w:right w:w="149" w:type="dxa"/>
            </w:tcMar>
          </w:tcPr>
          <w:p w14:paraId="2E571B94"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b/>
                <w:bCs/>
                <w:color w:val="000000"/>
                <w:sz w:val="26"/>
                <w:szCs w:val="26"/>
              </w:rPr>
            </w:pPr>
            <w:r w:rsidRPr="00894F6D">
              <w:rPr>
                <w:rFonts w:ascii="Times" w:hAnsi="Times" w:cs="Univers-Condensed"/>
                <w:b/>
                <w:bCs/>
                <w:color w:val="000000"/>
                <w:sz w:val="26"/>
                <w:szCs w:val="26"/>
              </w:rPr>
              <w:t>Bør</w:t>
            </w:r>
          </w:p>
          <w:p w14:paraId="5EC9C5F8"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color w:val="000000"/>
                <w:sz w:val="20"/>
                <w:szCs w:val="20"/>
              </w:rPr>
            </w:pPr>
            <w:r w:rsidRPr="00894F6D">
              <w:rPr>
                <w:rFonts w:ascii="Times" w:hAnsi="Times" w:cs="Univers-Condensed"/>
                <w:b/>
                <w:bCs/>
                <w:color w:val="000000"/>
                <w:sz w:val="26"/>
                <w:szCs w:val="26"/>
              </w:rPr>
              <w:t>Gør</w:t>
            </w:r>
          </w:p>
        </w:tc>
        <w:tc>
          <w:tcPr>
            <w:tcW w:w="4901" w:type="dxa"/>
            <w:tcBorders>
              <w:top w:val="single" w:sz="8" w:space="0" w:color="222220"/>
              <w:left w:val="single" w:sz="8" w:space="0" w:color="222220"/>
              <w:bottom w:val="single" w:sz="8" w:space="0" w:color="222220"/>
              <w:right w:val="single" w:sz="8" w:space="0" w:color="222220"/>
            </w:tcBorders>
            <w:shd w:val="solid" w:color="F2F2F2" w:themeColor="background1" w:themeShade="F2" w:fill="F3F3F3"/>
            <w:tcMar>
              <w:top w:w="149" w:type="dxa"/>
              <w:left w:w="149" w:type="dxa"/>
              <w:bottom w:w="149" w:type="dxa"/>
              <w:right w:w="149" w:type="dxa"/>
            </w:tcMar>
          </w:tcPr>
          <w:p w14:paraId="7DBCA6B0"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b/>
                <w:bCs/>
                <w:color w:val="000000"/>
                <w:sz w:val="26"/>
                <w:szCs w:val="26"/>
              </w:rPr>
            </w:pPr>
            <w:r w:rsidRPr="00894F6D">
              <w:rPr>
                <w:rFonts w:ascii="Times" w:hAnsi="Times" w:cs="Univers-Condensed"/>
                <w:b/>
                <w:bCs/>
                <w:color w:val="000000"/>
                <w:sz w:val="26"/>
                <w:szCs w:val="26"/>
              </w:rPr>
              <w:t>÷ Bør</w:t>
            </w:r>
          </w:p>
          <w:p w14:paraId="4953A7D8"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color w:val="000000"/>
                <w:sz w:val="20"/>
                <w:szCs w:val="20"/>
              </w:rPr>
            </w:pPr>
            <w:r w:rsidRPr="00894F6D">
              <w:rPr>
                <w:rFonts w:ascii="Times" w:hAnsi="Times" w:cs="Univers-Condensed"/>
                <w:b/>
                <w:bCs/>
                <w:color w:val="000000"/>
                <w:sz w:val="26"/>
                <w:szCs w:val="26"/>
              </w:rPr>
              <w:t>Gør</w:t>
            </w:r>
          </w:p>
        </w:tc>
      </w:tr>
      <w:tr w:rsidR="00894F6D" w:rsidRPr="00894F6D" w14:paraId="76B65DE5" w14:textId="77777777" w:rsidTr="00894F6D">
        <w:trPr>
          <w:trHeight w:val="78"/>
        </w:trPr>
        <w:tc>
          <w:tcPr>
            <w:tcW w:w="4902" w:type="dxa"/>
            <w:tcBorders>
              <w:top w:val="single" w:sz="8" w:space="0" w:color="222220"/>
              <w:left w:val="single" w:sz="10" w:space="0" w:color="222220"/>
              <w:bottom w:val="single" w:sz="8" w:space="0" w:color="auto"/>
              <w:right w:val="single" w:sz="10" w:space="0" w:color="222220"/>
            </w:tcBorders>
            <w:tcMar>
              <w:top w:w="149" w:type="dxa"/>
              <w:left w:w="149" w:type="dxa"/>
              <w:bottom w:w="149" w:type="dxa"/>
              <w:right w:w="149" w:type="dxa"/>
            </w:tcMar>
          </w:tcPr>
          <w:p w14:paraId="21DCFC32"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r w:rsidRPr="00894F6D">
              <w:rPr>
                <w:rFonts w:ascii="Times" w:hAnsi="Times" w:cs="Univers-Condensed"/>
                <w:color w:val="000000"/>
                <w:sz w:val="26"/>
                <w:szCs w:val="26"/>
              </w:rPr>
              <w:t>Hvad gør jeg/vi i dag, som jeg/vi skal blive ved med at gøre?</w:t>
            </w:r>
          </w:p>
          <w:p w14:paraId="35C3DB2A"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35BB9B4C"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79417F8F"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60C77FB1"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607A951F"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4901" w:type="dxa"/>
            <w:tcBorders>
              <w:top w:val="single" w:sz="8" w:space="0" w:color="222220"/>
              <w:left w:val="single" w:sz="10" w:space="0" w:color="222220"/>
              <w:bottom w:val="single" w:sz="8" w:space="0" w:color="auto"/>
              <w:right w:val="single" w:sz="10" w:space="0" w:color="222220"/>
            </w:tcBorders>
            <w:tcMar>
              <w:top w:w="149" w:type="dxa"/>
              <w:left w:w="149" w:type="dxa"/>
              <w:bottom w:w="149" w:type="dxa"/>
              <w:right w:w="149" w:type="dxa"/>
            </w:tcMar>
          </w:tcPr>
          <w:p w14:paraId="59B7AEB6"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0"/>
                <w:szCs w:val="20"/>
              </w:rPr>
            </w:pPr>
            <w:r w:rsidRPr="00894F6D">
              <w:rPr>
                <w:rFonts w:ascii="Times" w:hAnsi="Times" w:cs="Univers-Condensed"/>
                <w:color w:val="000000"/>
                <w:sz w:val="26"/>
                <w:szCs w:val="26"/>
              </w:rPr>
              <w:t>Hvad gør jeg/vi i dag, som vi egentlig ikke burde gøre?</w:t>
            </w:r>
          </w:p>
        </w:tc>
      </w:tr>
      <w:tr w:rsidR="00894F6D" w:rsidRPr="00894F6D" w14:paraId="472728E7" w14:textId="77777777" w:rsidTr="00894F6D">
        <w:trPr>
          <w:trHeight w:val="78"/>
        </w:trPr>
        <w:tc>
          <w:tcPr>
            <w:tcW w:w="4902" w:type="dxa"/>
            <w:tcBorders>
              <w:top w:val="single" w:sz="8" w:space="0" w:color="auto"/>
              <w:left w:val="single" w:sz="8" w:space="0" w:color="auto"/>
              <w:bottom w:val="single" w:sz="8" w:space="0" w:color="auto"/>
              <w:right w:val="single" w:sz="8" w:space="0" w:color="auto"/>
            </w:tcBorders>
            <w:shd w:val="solid" w:color="F2F2F2" w:themeColor="background1" w:themeShade="F2" w:fill="F3F3F3"/>
            <w:tcMar>
              <w:top w:w="149" w:type="dxa"/>
              <w:left w:w="149" w:type="dxa"/>
              <w:bottom w:w="149" w:type="dxa"/>
              <w:right w:w="149" w:type="dxa"/>
            </w:tcMar>
          </w:tcPr>
          <w:p w14:paraId="4D3D1BF7"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b/>
                <w:bCs/>
                <w:color w:val="000000"/>
                <w:sz w:val="26"/>
                <w:szCs w:val="26"/>
              </w:rPr>
            </w:pPr>
            <w:r w:rsidRPr="00894F6D">
              <w:rPr>
                <w:rFonts w:ascii="Times" w:hAnsi="Times" w:cs="Univers-Condensed"/>
                <w:b/>
                <w:bCs/>
                <w:color w:val="000000"/>
                <w:sz w:val="26"/>
                <w:szCs w:val="26"/>
              </w:rPr>
              <w:t>Bør</w:t>
            </w:r>
          </w:p>
          <w:p w14:paraId="3C66C3A6"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color w:val="000000"/>
                <w:sz w:val="20"/>
                <w:szCs w:val="20"/>
              </w:rPr>
            </w:pPr>
            <w:r w:rsidRPr="00894F6D">
              <w:rPr>
                <w:rFonts w:ascii="Times" w:hAnsi="Times" w:cs="Univers-Condensed"/>
                <w:b/>
                <w:bCs/>
                <w:color w:val="000000"/>
                <w:sz w:val="26"/>
                <w:szCs w:val="26"/>
              </w:rPr>
              <w:t>÷ Gør</w:t>
            </w:r>
          </w:p>
        </w:tc>
        <w:tc>
          <w:tcPr>
            <w:tcW w:w="4901" w:type="dxa"/>
            <w:tcBorders>
              <w:top w:val="single" w:sz="8" w:space="0" w:color="auto"/>
              <w:left w:val="single" w:sz="8" w:space="0" w:color="auto"/>
              <w:bottom w:val="single" w:sz="8" w:space="0" w:color="auto"/>
              <w:right w:val="single" w:sz="8" w:space="0" w:color="auto"/>
            </w:tcBorders>
            <w:shd w:val="solid" w:color="F2F2F2" w:themeColor="background1" w:themeShade="F2" w:fill="F3F3F3"/>
            <w:tcMar>
              <w:top w:w="149" w:type="dxa"/>
              <w:left w:w="149" w:type="dxa"/>
              <w:bottom w:w="149" w:type="dxa"/>
              <w:right w:w="149" w:type="dxa"/>
            </w:tcMar>
          </w:tcPr>
          <w:p w14:paraId="4D6C86E1"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b/>
                <w:bCs/>
                <w:color w:val="000000"/>
                <w:sz w:val="26"/>
                <w:szCs w:val="26"/>
              </w:rPr>
            </w:pPr>
            <w:r w:rsidRPr="00894F6D">
              <w:rPr>
                <w:rFonts w:ascii="Times" w:hAnsi="Times" w:cs="Univers-Condensed"/>
                <w:b/>
                <w:bCs/>
                <w:color w:val="000000"/>
                <w:sz w:val="26"/>
                <w:szCs w:val="26"/>
              </w:rPr>
              <w:t>÷ Bør</w:t>
            </w:r>
          </w:p>
          <w:p w14:paraId="577F3BD4" w14:textId="77777777" w:rsidR="00894F6D" w:rsidRPr="00894F6D" w:rsidRDefault="00894F6D" w:rsidP="00894F6D">
            <w:pPr>
              <w:widowControl w:val="0"/>
              <w:autoSpaceDE w:val="0"/>
              <w:autoSpaceDN w:val="0"/>
              <w:adjustRightInd w:val="0"/>
              <w:spacing w:line="300" w:lineRule="atLeast"/>
              <w:jc w:val="center"/>
              <w:textAlignment w:val="center"/>
              <w:rPr>
                <w:rFonts w:ascii="Times" w:hAnsi="Times" w:cs="Univers-Condensed"/>
                <w:color w:val="000000"/>
                <w:sz w:val="20"/>
                <w:szCs w:val="20"/>
              </w:rPr>
            </w:pPr>
            <w:r w:rsidRPr="00894F6D">
              <w:rPr>
                <w:rFonts w:ascii="Times" w:hAnsi="Times" w:cs="Univers-Condensed"/>
                <w:b/>
                <w:bCs/>
                <w:color w:val="000000"/>
                <w:sz w:val="26"/>
                <w:szCs w:val="26"/>
              </w:rPr>
              <w:t>÷ Gør</w:t>
            </w:r>
          </w:p>
        </w:tc>
      </w:tr>
      <w:tr w:rsidR="00894F6D" w:rsidRPr="00894F6D" w14:paraId="40B4BA10" w14:textId="77777777" w:rsidTr="00894F6D">
        <w:trPr>
          <w:trHeight w:val="78"/>
        </w:trPr>
        <w:tc>
          <w:tcPr>
            <w:tcW w:w="4902" w:type="dxa"/>
            <w:tcBorders>
              <w:top w:val="single" w:sz="8" w:space="0" w:color="auto"/>
              <w:left w:val="single" w:sz="10" w:space="0" w:color="222220"/>
              <w:bottom w:val="single" w:sz="10" w:space="0" w:color="222220"/>
              <w:right w:val="single" w:sz="10" w:space="0" w:color="222220"/>
            </w:tcBorders>
            <w:tcMar>
              <w:top w:w="149" w:type="dxa"/>
              <w:left w:w="149" w:type="dxa"/>
              <w:bottom w:w="149" w:type="dxa"/>
              <w:right w:w="149" w:type="dxa"/>
            </w:tcMar>
          </w:tcPr>
          <w:p w14:paraId="44590D8B"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r w:rsidRPr="00894F6D">
              <w:rPr>
                <w:rFonts w:ascii="Times" w:hAnsi="Times" w:cs="Univers-Condensed"/>
                <w:color w:val="000000"/>
                <w:sz w:val="26"/>
                <w:szCs w:val="26"/>
              </w:rPr>
              <w:t>Hvad er det jeg/vi bør gøre, som vi faktisk ikke gør?</w:t>
            </w:r>
          </w:p>
          <w:p w14:paraId="27696F5B"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12E1B214"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77796FB2"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08BEF5FB"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6"/>
                <w:szCs w:val="26"/>
              </w:rPr>
            </w:pPr>
          </w:p>
          <w:p w14:paraId="20EF4A78" w14:textId="77777777"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0"/>
                <w:szCs w:val="20"/>
              </w:rPr>
            </w:pPr>
          </w:p>
        </w:tc>
        <w:tc>
          <w:tcPr>
            <w:tcW w:w="4901" w:type="dxa"/>
            <w:tcBorders>
              <w:top w:val="single" w:sz="8" w:space="0" w:color="auto"/>
              <w:left w:val="single" w:sz="10" w:space="0" w:color="222220"/>
              <w:bottom w:val="single" w:sz="10" w:space="0" w:color="222220"/>
              <w:right w:val="single" w:sz="10" w:space="0" w:color="222220"/>
            </w:tcBorders>
            <w:tcMar>
              <w:top w:w="149" w:type="dxa"/>
              <w:left w:w="149" w:type="dxa"/>
              <w:bottom w:w="149" w:type="dxa"/>
              <w:right w:w="149" w:type="dxa"/>
            </w:tcMar>
          </w:tcPr>
          <w:p w14:paraId="17089E7C" w14:textId="17DA7642" w:rsidR="00894F6D" w:rsidRPr="00894F6D" w:rsidRDefault="00894F6D" w:rsidP="00894F6D">
            <w:pPr>
              <w:widowControl w:val="0"/>
              <w:autoSpaceDE w:val="0"/>
              <w:autoSpaceDN w:val="0"/>
              <w:adjustRightInd w:val="0"/>
              <w:spacing w:line="300" w:lineRule="atLeast"/>
              <w:textAlignment w:val="center"/>
              <w:rPr>
                <w:rFonts w:ascii="Times" w:hAnsi="Times" w:cs="Univers-Condensed"/>
                <w:color w:val="000000"/>
                <w:sz w:val="20"/>
                <w:szCs w:val="20"/>
              </w:rPr>
            </w:pPr>
            <w:r w:rsidRPr="00894F6D">
              <w:rPr>
                <w:rFonts w:ascii="Times" w:hAnsi="Times" w:cs="Univers-Condensed"/>
                <w:color w:val="000000"/>
                <w:sz w:val="26"/>
                <w:szCs w:val="26"/>
              </w:rPr>
              <w:t>Hvad er det vi ikke gør i dag, som vi for alt i verde</w:t>
            </w:r>
            <w:r w:rsidR="0025786F">
              <w:rPr>
                <w:rFonts w:ascii="Times" w:hAnsi="Times" w:cs="Univers-Condensed"/>
                <w:color w:val="000000"/>
                <w:sz w:val="26"/>
                <w:szCs w:val="26"/>
              </w:rPr>
              <w:t>n heller ikke bør gøre fremover?</w:t>
            </w:r>
            <w:bookmarkStart w:id="0" w:name="_GoBack"/>
            <w:bookmarkEnd w:id="0"/>
          </w:p>
        </w:tc>
      </w:tr>
    </w:tbl>
    <w:p w14:paraId="3BCB8779" w14:textId="77777777" w:rsidR="00894F6D" w:rsidRPr="00894F6D" w:rsidRDefault="00894F6D" w:rsidP="00894F6D">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p>
    <w:p w14:paraId="220D24D3" w14:textId="77777777" w:rsidR="00FC4E7D" w:rsidRPr="00FC4E7D" w:rsidRDefault="00FC4E7D" w:rsidP="00FC4E7D">
      <w:pPr>
        <w:rPr>
          <w:rFonts w:ascii="Arial Bold" w:hAnsi="Arial Bold"/>
        </w:rPr>
      </w:pPr>
    </w:p>
    <w:p w14:paraId="6D4A76D6" w14:textId="77777777" w:rsidR="00FC4E7D" w:rsidRPr="00FC4E7D" w:rsidRDefault="00FC4E7D" w:rsidP="00FC4E7D">
      <w:pPr>
        <w:rPr>
          <w:rFonts w:ascii="Arial Bold" w:hAnsi="Arial Bold"/>
        </w:rPr>
      </w:pPr>
    </w:p>
    <w:p w14:paraId="5CBDD4D2" w14:textId="77777777" w:rsidR="00FC4E7D" w:rsidRPr="00FC4E7D" w:rsidRDefault="00FC4E7D" w:rsidP="00FC4E7D">
      <w:pPr>
        <w:rPr>
          <w:rFonts w:ascii="Arial Bold" w:hAnsi="Arial Bold"/>
        </w:rPr>
      </w:pPr>
    </w:p>
    <w:p w14:paraId="799A5779" w14:textId="77777777" w:rsidR="00FC4E7D" w:rsidRPr="00FC4E7D" w:rsidRDefault="00FC4E7D" w:rsidP="00FC4E7D">
      <w:pPr>
        <w:rPr>
          <w:rFonts w:ascii="Arial Bold" w:hAnsi="Arial Bold"/>
        </w:rPr>
      </w:pPr>
    </w:p>
    <w:p w14:paraId="311ABF55" w14:textId="77777777" w:rsidR="00FC4E7D" w:rsidRPr="00FC4E7D" w:rsidRDefault="00FC4E7D" w:rsidP="00FC4E7D">
      <w:pPr>
        <w:rPr>
          <w:rFonts w:ascii="Arial Bold" w:hAnsi="Arial Bold"/>
        </w:rPr>
      </w:pPr>
    </w:p>
    <w:p w14:paraId="6A2AFBD0" w14:textId="77777777" w:rsidR="00FC4E7D" w:rsidRPr="00FC4E7D" w:rsidRDefault="00FC4E7D" w:rsidP="00FC4E7D">
      <w:pPr>
        <w:rPr>
          <w:rFonts w:ascii="Arial Bold" w:hAnsi="Arial Bold"/>
        </w:rPr>
      </w:pPr>
    </w:p>
    <w:p w14:paraId="0E0B55E6" w14:textId="77777777" w:rsidR="00FC4E7D" w:rsidRDefault="00FC4E7D" w:rsidP="00FC4E7D">
      <w:pPr>
        <w:rPr>
          <w:rFonts w:ascii="Arial Bold" w:hAnsi="Arial Bold"/>
        </w:rPr>
      </w:pPr>
    </w:p>
    <w:p w14:paraId="63EB0B47" w14:textId="77777777" w:rsidR="0015172C" w:rsidRPr="00FC4E7D" w:rsidRDefault="00FC4E7D" w:rsidP="00FC4E7D">
      <w:pPr>
        <w:tabs>
          <w:tab w:val="left" w:pos="5400"/>
        </w:tabs>
        <w:rPr>
          <w:rFonts w:ascii="Arial Bold" w:hAnsi="Arial Bold"/>
        </w:rPr>
      </w:pPr>
      <w:r>
        <w:rPr>
          <w:rFonts w:ascii="Arial Bold" w:hAnsi="Arial Bold" w:hint="eastAsia"/>
        </w:rPr>
        <w:tab/>
      </w:r>
    </w:p>
    <w:sectPr w:rsidR="0015172C" w:rsidRPr="00FC4E7D" w:rsidSect="00894F6D">
      <w:footerReference w:type="default" r:id="rId6"/>
      <w:pgSz w:w="11900" w:h="16840"/>
      <w:pgMar w:top="709" w:right="1134" w:bottom="1701" w:left="1134" w:header="708"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1E0D4" w14:textId="77777777" w:rsidR="00FC4E7D" w:rsidRDefault="00FC4E7D" w:rsidP="0015172C">
      <w:r>
        <w:separator/>
      </w:r>
    </w:p>
  </w:endnote>
  <w:endnote w:type="continuationSeparator" w:id="0">
    <w:p w14:paraId="72C9F7E6" w14:textId="77777777" w:rsidR="00FC4E7D" w:rsidRDefault="00FC4E7D" w:rsidP="001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Univers-Bold">
    <w:altName w:val="Cambria"/>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axOT-Book">
    <w:charset w:val="00"/>
    <w:family w:val="auto"/>
    <w:pitch w:val="variable"/>
    <w:sig w:usb0="800000EF" w:usb1="4000205B" w:usb2="00000008"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FC4E7D" w:rsidRPr="0015172C" w14:paraId="7D656760" w14:textId="77777777" w:rsidTr="0015172C">
      <w:tc>
        <w:tcPr>
          <w:tcW w:w="4886" w:type="dxa"/>
        </w:tcPr>
        <w:p w14:paraId="0CC6653A" w14:textId="77777777" w:rsidR="00FC4E7D" w:rsidRPr="0015172C" w:rsidRDefault="00FC4E7D" w:rsidP="0015172C">
          <w:pPr>
            <w:pStyle w:val="BasicParagraph"/>
            <w:suppressAutoHyphens/>
            <w:rPr>
              <w:rFonts w:ascii="Arial Bold" w:hAnsi="Arial Bold" w:cs="MaxOT-Book"/>
              <w:sz w:val="25"/>
              <w:szCs w:val="25"/>
              <w:lang w:val="da-DK"/>
            </w:rPr>
          </w:pPr>
          <w:r w:rsidRPr="0015172C">
            <w:rPr>
              <w:rFonts w:ascii="Arial Bold" w:hAnsi="Arial Bold" w:cs="MaxOT-Book"/>
              <w:sz w:val="25"/>
              <w:szCs w:val="25"/>
              <w:lang w:val="da-DK"/>
            </w:rPr>
            <w:t>Styr på stavning</w:t>
          </w:r>
        </w:p>
      </w:tc>
      <w:tc>
        <w:tcPr>
          <w:tcW w:w="4886" w:type="dxa"/>
        </w:tcPr>
        <w:p w14:paraId="32262BA7" w14:textId="77777777" w:rsidR="00FC4E7D" w:rsidRPr="0015172C" w:rsidRDefault="00FC4E7D" w:rsidP="0015172C">
          <w:pPr>
            <w:pStyle w:val="BasicParagraph"/>
            <w:suppressAutoHyphens/>
            <w:jc w:val="right"/>
            <w:rPr>
              <w:rFonts w:ascii="Arial Bold" w:hAnsi="Arial Bold" w:cs="MaxOT-Book"/>
              <w:sz w:val="25"/>
              <w:szCs w:val="25"/>
              <w:lang w:val="da-DK"/>
            </w:rPr>
          </w:pPr>
          <w:r w:rsidRPr="0015172C">
            <w:rPr>
              <w:rFonts w:ascii="Arial Bold" w:hAnsi="Arial Bold" w:cs="MaxOT-Book"/>
              <w:noProof/>
              <w:sz w:val="25"/>
              <w:szCs w:val="25"/>
              <w:lang w:val="da-DK"/>
            </w:rPr>
            <w:drawing>
              <wp:inline distT="0" distB="0" distL="0" distR="0" wp14:anchorId="616FD103" wp14:editId="19B2507C">
                <wp:extent cx="838200" cy="190500"/>
                <wp:effectExtent l="0" t="0" r="0" b="1270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r>
  </w:tbl>
  <w:p w14:paraId="363BD98B" w14:textId="77777777" w:rsidR="00FC4E7D" w:rsidRPr="0015172C" w:rsidRDefault="00FC4E7D">
    <w:pPr>
      <w:pStyle w:val="Sidefod"/>
      <w:rPr>
        <w:rFonts w:ascii="Arial Bold" w:hAnsi="Arial 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795BB" w14:textId="77777777" w:rsidR="00FC4E7D" w:rsidRDefault="00FC4E7D" w:rsidP="0015172C">
      <w:r>
        <w:separator/>
      </w:r>
    </w:p>
  </w:footnote>
  <w:footnote w:type="continuationSeparator" w:id="0">
    <w:p w14:paraId="5C3D5B58" w14:textId="77777777" w:rsidR="00FC4E7D" w:rsidRDefault="00FC4E7D" w:rsidP="00151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2C"/>
    <w:rsid w:val="0015172C"/>
    <w:rsid w:val="0025786F"/>
    <w:rsid w:val="00894F6D"/>
    <w:rsid w:val="00996678"/>
    <w:rsid w:val="009F60FF"/>
    <w:rsid w:val="00DD34A4"/>
    <w:rsid w:val="00FC4E7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53FD5"/>
  <w14:defaultImageDpi w14:val="300"/>
  <w15:docId w15:val="{B556344A-7A85-4CEC-AE96-9C4C1FDD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5172C"/>
    <w:pPr>
      <w:tabs>
        <w:tab w:val="center" w:pos="4819"/>
        <w:tab w:val="right" w:pos="9638"/>
      </w:tabs>
    </w:pPr>
  </w:style>
  <w:style w:type="character" w:customStyle="1" w:styleId="SidehovedTegn">
    <w:name w:val="Sidehoved Tegn"/>
    <w:basedOn w:val="Standardskrifttypeiafsnit"/>
    <w:link w:val="Sidehoved"/>
    <w:uiPriority w:val="99"/>
    <w:rsid w:val="0015172C"/>
  </w:style>
  <w:style w:type="paragraph" w:styleId="Sidefod">
    <w:name w:val="footer"/>
    <w:basedOn w:val="Normal"/>
    <w:link w:val="SidefodTegn"/>
    <w:uiPriority w:val="99"/>
    <w:unhideWhenUsed/>
    <w:rsid w:val="0015172C"/>
    <w:pPr>
      <w:tabs>
        <w:tab w:val="center" w:pos="4819"/>
        <w:tab w:val="right" w:pos="9638"/>
      </w:tabs>
    </w:pPr>
  </w:style>
  <w:style w:type="character" w:customStyle="1" w:styleId="SidefodTegn">
    <w:name w:val="Sidefod Tegn"/>
    <w:basedOn w:val="Standardskrifttypeiafsnit"/>
    <w:link w:val="Sidefod"/>
    <w:uiPriority w:val="99"/>
    <w:rsid w:val="0015172C"/>
  </w:style>
  <w:style w:type="paragraph" w:customStyle="1" w:styleId="BasicParagraph">
    <w:name w:val="[Basic Paragraph]"/>
    <w:basedOn w:val="Normal"/>
    <w:uiPriority w:val="99"/>
    <w:rsid w:val="0015172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Markeringsbobletekst">
    <w:name w:val="Balloon Text"/>
    <w:basedOn w:val="Normal"/>
    <w:link w:val="MarkeringsbobletekstTegn"/>
    <w:uiPriority w:val="99"/>
    <w:semiHidden/>
    <w:unhideWhenUsed/>
    <w:rsid w:val="0015172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5172C"/>
    <w:rPr>
      <w:rFonts w:ascii="Lucida Grande" w:hAnsi="Lucida Grande" w:cs="Lucida Grande"/>
      <w:sz w:val="18"/>
      <w:szCs w:val="18"/>
    </w:rPr>
  </w:style>
  <w:style w:type="table" w:styleId="Tabel-Gitter">
    <w:name w:val="Table Grid"/>
    <w:basedOn w:val="Tabel-Normal"/>
    <w:uiPriority w:val="59"/>
    <w:rsid w:val="0015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3">
    <w:name w:val="Niveau 3"/>
    <w:basedOn w:val="Normal"/>
    <w:uiPriority w:val="99"/>
    <w:rsid w:val="0015172C"/>
    <w:pPr>
      <w:widowControl w:val="0"/>
      <w:autoSpaceDE w:val="0"/>
      <w:autoSpaceDN w:val="0"/>
      <w:adjustRightInd w:val="0"/>
      <w:spacing w:before="283" w:line="300" w:lineRule="atLeast"/>
      <w:textAlignment w:val="center"/>
    </w:pPr>
    <w:rPr>
      <w:rFonts w:ascii="Univers-Bold" w:hAnsi="Univers-Bold" w:cs="Univers-Bold"/>
      <w:b/>
      <w:bCs/>
      <w:color w:val="000000"/>
      <w:position w:val="2"/>
      <w:sz w:val="20"/>
      <w:szCs w:val="20"/>
    </w:rPr>
  </w:style>
  <w:style w:type="paragraph" w:customStyle="1" w:styleId="brdtekst">
    <w:name w:val="brødtekst"/>
    <w:basedOn w:val="Normal"/>
    <w:uiPriority w:val="99"/>
    <w:rsid w:val="0015172C"/>
    <w:pPr>
      <w:widowControl w:val="0"/>
      <w:autoSpaceDE w:val="0"/>
      <w:autoSpaceDN w:val="0"/>
      <w:adjustRightInd w:val="0"/>
      <w:spacing w:line="300" w:lineRule="atLeast"/>
      <w:jc w:val="both"/>
      <w:textAlignment w:val="center"/>
    </w:pPr>
    <w:rPr>
      <w:rFonts w:ascii="Univers-Condensed" w:hAnsi="Univers-Condensed" w:cs="Univers-Condensed"/>
      <w:color w:val="000000"/>
      <w:sz w:val="20"/>
      <w:szCs w:val="20"/>
    </w:rPr>
  </w:style>
  <w:style w:type="paragraph" w:customStyle="1" w:styleId="Brdtekstindryk">
    <w:name w:val="Brødtekst_indryk"/>
    <w:basedOn w:val="brdtekst"/>
    <w:uiPriority w:val="99"/>
    <w:rsid w:val="0015172C"/>
    <w:pPr>
      <w:ind w:firstLine="283"/>
    </w:pPr>
  </w:style>
  <w:style w:type="character" w:customStyle="1" w:styleId="Kursivbrd">
    <w:name w:val="Kursiv_brød"/>
    <w:uiPriority w:val="99"/>
    <w:rsid w:val="0015172C"/>
    <w:rPr>
      <w:i/>
      <w:iCs/>
    </w:rPr>
  </w:style>
  <w:style w:type="character" w:customStyle="1" w:styleId="Fedbrd">
    <w:name w:val="Fed_brød"/>
    <w:basedOn w:val="Kursivbrd"/>
    <w:uiPriority w:val="99"/>
    <w:rsid w:val="0015172C"/>
    <w:rPr>
      <w:b/>
      <w:bCs/>
      <w:i/>
      <w:iCs/>
    </w:rPr>
  </w:style>
  <w:style w:type="paragraph" w:customStyle="1" w:styleId="Brdalfabet">
    <w:name w:val="Brød_alfabet"/>
    <w:basedOn w:val="brdtekst"/>
    <w:uiPriority w:val="99"/>
    <w:rsid w:val="00FC4E7D"/>
    <w:pPr>
      <w:ind w:left="283" w:hanging="283"/>
    </w:pPr>
    <w:rPr>
      <w:rFonts w:ascii="Univers-CondensedBold" w:hAnsi="Univers-CondensedBold" w:cs="Univers-Condensed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113</Words>
  <Characters>695</Characters>
  <Application>Microsoft Office Word</Application>
  <DocSecurity>0</DocSecurity>
  <Lines>5</Lines>
  <Paragraphs>1</Paragraphs>
  <ScaleCrop>false</ScaleCrop>
  <Company>Dafolo A/S</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Kristensen</dc:creator>
  <cp:keywords/>
  <dc:description/>
  <cp:lastModifiedBy>Elisa Nadire Caeli</cp:lastModifiedBy>
  <cp:revision>5</cp:revision>
  <dcterms:created xsi:type="dcterms:W3CDTF">2015-06-04T08:43:00Z</dcterms:created>
  <dcterms:modified xsi:type="dcterms:W3CDTF">2015-06-17T11:52:00Z</dcterms:modified>
</cp:coreProperties>
</file>